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w:t>
      </w:r>
      <w:bookmarkStart w:id="0" w:name="_GoBack"/>
      <w:r>
        <w:rPr>
          <w:rStyle w:val="5"/>
          <w:rFonts w:hint="eastAsia" w:ascii="宋体" w:hAnsi="宋体" w:eastAsia="宋体" w:cs="宋体"/>
          <w:i w:val="0"/>
          <w:caps w:val="0"/>
          <w:color w:val="000000"/>
          <w:spacing w:val="0"/>
          <w:sz w:val="27"/>
          <w:szCs w:val="27"/>
          <w:bdr w:val="none" w:color="auto" w:sz="0" w:space="0"/>
          <w:shd w:val="clear" w:fill="FFFFFF"/>
        </w:rPr>
        <w:t>自然资源统一确权登记暂行办法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第一条  为贯彻落实党中央、国务院关于生态文明建设决策部署，建立和实施自然资源统一确权登记制度，推进自然资源确权登记法治化，推动建立归属清晰、权责明确、保护严格、流转顺畅、监管有效的自然资源资产产权制度，实现山水林田湖草整体保护、系统修复、综合治理，根据有关法律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第二条  国家实行自然资源统一确权登记制度。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自然资源确权登记坚持资源公有、物权法定和统一确权登记的原则。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第三条  对水流、森林、山岭、草原、荒地、滩涂、海域、无居民海岛以及探明储量的矿产资源等自然资源的所有权和所有自然生态空间统一进行确权登记，适用本办法。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第四条  通过开展自然资源统一确权登记，清晰界定全部国土空间各类自然资源资产的所有权主体，划清全民所有和集体所有之间的边界，划清全民所有、不同层级政府行使所有权的边界，划清不同集体所有者的边界，划清不同类型自然资源之间的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第五条  自然资源统一确权登记以不动产登记为基础，依据《不动产登记暂行条例》的规定办理登记的不动产权利，不再重复登记。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自然资源确权登记涉及调整或限制已登记的不动产权利的，应当符合法律法规规定，依法及时记载于不动产登记簿，并书面通知权利人。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第六条  自然资源主管部门作为承担自然资源统一确权登记工作的机构（以下简称登记机构），按照分级和属地相结合的方式进行登记管辖。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国务院自然资源主管部门负责指导、监督全国自然资源统一确权登记工作，会同省级人民政府负责组织开展由中央政府直接行使所有权的国家公园、自然保护区、自然公园等各类自然保护地以及大江大河大湖和跨境河流、生态功能重要的湿地和草原、国务院确定的重点国有林区、中央政府直接行使所有权的海域、无居民海岛、石油天然气、贵重稀有矿产资源等自然资源和生态空间的统一确权登记工作。具体登记工作由国家登记机构负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各省负责组织开展本行政区域内由中央委托地方政府代理行使所有权的自然资源和生态空间的统一确权登记工作。具体登记工作由省级及省级以下登记机构负责办理。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市县应按照要求，做好本行政区域范围内自然资源统一确权登记工作。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跨行政区域的自然资源确权登记由共同的上一级登记机构直接办理或者指定登记机构办理。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第七条  自然资源统一确权登记工作经费应纳入各级政府预算，不得向当事人收取登记费等相关费用。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第二章  自然资源登记簿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第八条  自然资源登记簿的样式由国务院自然资源主管部门统一规定。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已按照《不动产登记暂行条例》办理登记的不动产权利，通过不动产单元号、权利主体实现自然资源登记簿与不动产登记簿的关联。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第九条  自然资源登记簿应当记载以下事项：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（一）自然资源的坐落、空间范围、面积、类型以及数量、质量等自然状况；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（二）自然资源所有权主体、所有权代表行使主体、所有权代理行使主体、行使方式及权利内容等权属状况；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（三）其他相关事项。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自然资源登记簿应当对地表、地上、地下空间范围内各类自然资源进行记载，并关联国土空间规划明确的用途、划定的生态保护红线等管制要求及其他特殊保护规定等信息。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第十条  全民所有自然资源所有权代表行使主体登记为国务院自然资源主管部门，所有权行使方式分为直接行使和代理行使。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中央委托相关部门、地方政府代理行使所有权的，所有权代理行使主体登记为相关部门、地方人民政府。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第十一条  自然资源登记簿附图内容包括自然资源空间范围界线、面积，所有权主体、所有权代表行使主体、所有权代理行使主体，以及已登记的不动产权利界线，不同类型自然资源的边界、面积等信息。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第十二条  自然资源登记簿由具体负责登记的各级登记机构进行管理，永久保存。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自然资源登记簿和附图应当采用电子介质，配备专门的自然资源登记电子存储设施，采取信息网络安全防护措施，保证电子数据安全，并定期进行异地备份。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第三章  自然资源登记单元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第十三条  自然资源统一确权登记以自然资源登记单元为基本单位。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登记单元应当由登记机构会同水利、林草、生态环境等部门在自然资源所有权范围的基础上，综合考虑不同自然资源种类和在生态、经济、国防等方面的重要程度以及相对完整的生态功能、集中连片等因素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第十四条  国家批准的国家公园、自然保护区、自然公园等各类自然保护地应当优先作为独立登记单元划定。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登记单元划定以管理或保护审批范围界线为依据。同一区域内存在管理或保护审批范围界线交叉或重叠时，以最大的管理或保护范围界线划定登记单元。范围内存在集体所有自然资源的，应当一并划入登记单元，并在登记簿上对集体所有自然资源的主体、范围、面积等情况予以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第十五条  水流可以单独划定自然资源登记单元。以水流作为独立自然资源登记单元的，依据全国国土调查成果和水资源专项调查成果，以河流、湖泊管理范围为基础，结合堤防、水域岸线划定登记单元。河流的干流、支流，可以分别划定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湿地可以单独划定自然资源登记单元。以湿地作为独立自然资源登记单元的，依据全国国土调查成果和湿地专项调查成果，按照自然资源边界划定登记单元。在河流、湖泊、水库等水流范围内的，不再单独划分湿地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第十六条  森林、草原、荒地登记单元原则上应当以土地所有权为基础，按照国家土地所有权权属界线封闭的空间划分登记单元，多个独立不相连的国家土地所有权权属界线封闭的空间，应分别划定登记单元。国务院确定的重点国有林区以国家批准的范围界线为依据单独划定自然资源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在国家公园、自然保护区、自然公园等各类自然保护地登记单元内的森林、草原、荒地、水流、湿地等不再单独划定登记单元。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第十七条  海域可单独划定自然资源登记单元，范围为我国的内水和领海。以海域作为独立登记单元的，依据沿海县市行政管辖界线，自海岸线起至领海外部界线划定登记单元。无居民海岛按照“一岛一登”的原则，单独划定自然资源登记单元，进行整岛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海域范围内的自然保护地、湿地、探明储量的矿产资源等，不再单独划定登记单元。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第十八条  探明储量的矿产资源，固体矿产以矿区，油气以油气田划分登记单元。若矿业权整合包含或跨越多个矿区的，以矿业权整合后的区域为一个登记单元。登记单元的边界，以现有的储量登记库及储量统计库导出的矿区范围，储量评审备案文件确定的矿产资源储量估算范围，以及国家出资探明矿产地清理结果认定的矿产地范围在空间上套合确定。登记单元内存在依法审批的探矿权、采矿权的，登记簿关联勘查、采矿许可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在国家公园、自然保护区、自然公园等各类自然保护地登记单元内的矿产资源不再单独划定登记单元，通过分层标注的方式在自然资源登记簿上记载探明储量矿产资源的范围、类型、储量等内容。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第十九条  自然资源登记单元具有唯一编码，编码规则由国家统一制定。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第四章  自然资源登记一般程序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第二十条  自然资源登记类型包括自然资源首次登记、变更登记、注销登记和更正登记。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首次登记是指在一定时间内对登记单元内全部国家所有的自然资源所有权进行的第一次登记。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变更登记是指因自然资源的类型、范围和权属边界等自然资源登记簿内容发生变化进行的登记。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注销登记是指因不可抗力等因素导致自然资源所有权灭失进行的登记。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更正登记是指登记机构对自然资源登记簿的错误记载事项进行更正的登记。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第二十一条  自然资源首次登记程序为通告、权籍调查、审核、公告、登簿。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第二十二条  自然资源首次登记应当由登记机构依职权启动。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登记机构会同水利、林草、生态环境等部门预划登记单元后，由自然资源所在地的县级以上地方人民政府向社会发布首次登记通告。通告的主要内容包括：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（一）自然资源登记单元的预划分；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（二）开展自然资源登记工作的时间；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（三）自然资源类型、范围；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（四）需要自然资源所有权代表行使主体、代理行使主体以及集体土地所有权人等相关主体配合的事项及其他需要通告的内容。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第二十三条  登记机构会同水利、林草、生态环境等部门，充分利用全国国土调查、自然资源专项调查等自然资源调查成果，获取自然资源登记单元内各类自然资源的坐落、空间范围、面积、类型、数量和质量等信息，划清自然资源类型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第二十四条  登记机构会同水利、林草、生态环境等部门应充分利用全国国土调查、自然资源专项调查等自然资源调查成果，以及集体土地所有权确权登记发证、国有土地使用权确权登记发证等不动产登记成果，开展自然资源权籍调查，绘制自然资源权籍图和自然资源登记簿附图，划清全民所有和集体所有的边界以及不同集体所有者的边界；依据分级行使国家所有权体制改革成果，划清全民所有、不同层级政府行使所有权的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登记单元的重要界址点应现场指界，必要时可设立明显界标。在国土调查、专项调查、权籍调查、土地勘测定界等工作中对重要界址点已经指界确认的，不需要重复指界。对涉及权属争议的，按有关法律法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第二十五条  登记机构依据自然资源权籍调查成果和相关审批文件，结合国土空间规划明确的用途、划定的生态保护红线等管制要求或政策性文件以及不动产登记结果资料等，会同相关部门对登记的内容进行审核。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第二十六条  自然资源登簿前应当由自然资源所在地市县配合具有登记管辖权的登记机构在政府门户网站及指定场所进行公告，涉及国家秘密的除外。公告期不少于15个工作日。公告期内，相关当事人对登记事项提出异议的，登记机构应当对提出的异议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第二十七条  公告期满无异议或者异议不成立的，登记机构应当将登记事项记载于自然资源登记簿，可以向自然资源所有权代表行使主体或者代理行使主体颁发自然资源所有权证书。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第二十八条  登记单元内自然资源类型、面积等自然状况发生变化的，以全国国土调查和自然资源专项调查为依据，依职权开展变更登记。自然资源的登记单元边界、权属边界、权利主体和内容等自然资源登记簿主要内容发生变化的，自然资源所有权代表行使主体或者代理行使主体应当持相关资料及时嘱托登记机构办理变更登记或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自然资源登记簿记载事项存在错误的，登记机构可以依照自然资源所有权代表行使主体或者代理行使主体的嘱托办理更正登记，也可以依职权办理更正登记。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第五章  自然资源登记信息管理与应用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第二十九条  自然资源登记资料包括：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（一）自然资源登记簿等登记结果；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（二）自然资源权籍调查成果、权属来源材料、相关公共管制要求、登记机构审核材料等登记原始资料。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自然资源登记资料由具体负责的登记机构管理。各级登记机构应当建立登记资料管理制度及信息安全保密制度，建设符合自然资源登记资料安全保护标准的登记资料存放场所。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第三十条  在国家不动产登记信息管理基础平台上，拓展开发全国统一的自然资源登记信息系统，实现自然资源确权登记信息的统一管理；各级登记机构应当建立标准统一的自然资源确权登记数据库，确保自然资源确权登记信息日常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自然资源确权登记信息纳入不动产登记信息管理基础平台，实现自然资源确权登记信息与不动产登记信息有效衔接和融合。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自然资源确权登记信息应当及时汇交国家不动产登记信息管理基础平台，确保国家、省、市、县四级自然资源确权登记信息的实时共享。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第三十一条  自然资源确权登记结果应当向社会公开，但涉及国家秘密以及《不动产登记暂行条例》规定的不动产登记的相关内容除外。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第三十二条  自然资源确权登记信息与水利、林草、生态环境、财税等相关部门管理信息应当互通共享，服务自然资源资产的有效监管和保护。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第三十三条  军用土地范围内的自然资源暂不纳入确权登记。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第三十四条  本办法由自然资源部负责解释，自印发之日起施行。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附件：自然资源统一确权登记工作方案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5"/>
          <w:rFonts w:hint="eastAsia" w:ascii="宋体" w:hAnsi="宋体" w:eastAsia="宋体" w:cs="宋体"/>
          <w:i w:val="0"/>
          <w:caps w:val="0"/>
          <w:color w:val="000000"/>
          <w:spacing w:val="0"/>
          <w:sz w:val="27"/>
          <w:szCs w:val="27"/>
          <w:bdr w:val="none" w:color="auto" w:sz="0" w:space="0"/>
          <w:shd w:val="clear" w:fill="FFFFFF"/>
        </w:rPr>
        <w:t>自然资源统一确权登记工作方案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为贯彻党中央、国务院关于生态文明建设的决策部署，落实《生态文明体制改革总体方案》《深化党和国家机构改革方案》要求，在认真总结试点工作经验的基础上，现就全面铺开、分阶段推进全国自然资源统一确权登记制定以下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指导思想。以习近平新时代中国特色社会主义思想为指导，全面贯彻党的十九大和十九届二中、三中全会精神，深入贯彻落实习近平生态文明思想和习近平总书记关于自然资源管理重要论述，牢固树立尊重自然、顺应自然、保护自然理念，按照建立系统完整的生态文明制度体系的要求，在总结前期试点工作经验的基础上，全面铺开、分阶段推进自然资源统一确权登记工作，推动建立归属清晰、权责明确、保护严格、流转顺畅、监管有效的自然资源资产产权制度，支撑自然资源合理开发、有效保护和严格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基本原则。坚持资源公有，坚持自然资源社会主义公有制，即全民所有和集体所有。坚持物权法定，依法依规确定自然资源的物权种类和权利内容、自然资源资产产权主体和行使代表。坚持统筹兼顾，在新的自然资源管理体制和格局基础上，与相关改革做好衔接。坚持以不动产登记为基础，构建自然资源统一确权登记制度体系，实现自然资源统一确权登记与不动产登记的有机融合。坚持发展和保护相统一，加快形成有利于节约资源和保护环境的新的空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工作目标。按照《自然资源统一确权登记暂行办法》（以下简称《办法》），以不动产登记为基础，充分利用国土调查成果，首先对国家公园、自然保护区、自然公园等各类自然保护地，以及江河湖泊、生态功能重要的湿地和草原、重点国有林区等具有完整生态功能的自然生态空间和全民所有单项自然资源开展统一确权登记，逐步实现对水流、森林、山岭、草原、荒地、滩涂、海域、无居民海岛以及探明储量的矿产资源等全部国土空间内的自然资源登记全覆盖。清晰界定各类自然资源资产的产权主体，逐步划清全民所有和集体所有之间的边界，划清全民所有、不同层级政府行使所有权的边界，划清不同集体所有者的边界，划清不同类型自然资源的边界，推进确权登记法治化，为建立国土空间规划体系并监督实施，统一行使全民所有自然资源资产所有者职责，统一行使所有国土空间用途管制和生态保护修复职责，提供基础支撑和产权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（一）开展国家公园自然保护地确权登记。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在完善前期国家公园统一确权登记试点工作成果的基础上，对国家公园开展统一确权登记。由自然资源部会同国家公园所在的省级人民政府联合制定印发实施方案，组织技术力量依据国家公园建设、审批等资料划定登记单元界线，收集整理国土空间规划明确的用途、划定的生态保护红线等管制要求及其他特殊保护规定或者政策性文件，直接利用全国国土调查和自然资源专项调查成果确定资源类型、分布，并开展登记单元内各类自然资源的权籍调查。通过确权登记，明确国家公园内各类自然资源的数量、质量、种类、分布等自然状况，所有权主体、所有权代表行使主体、所有权代理行使主体以及权利内容等权属状况，并关联公共管制要求。自然资源部可以依据登记结果颁发自然资源所有权证书，并向社会公开。国家公园范围内的水流、森林、湿地、草原、滩涂等，不单独划分登记单元，作为国家公园登记单元内的资源类型予以调查、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（二）开展自然保护区、自然公园等其他自然保护地确权登记。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对由中央政府直接行使所有权的自然保护区、自然公园（根据《关于建立以国家公园为主体的自然保护地体系的指导意见》，自然公园包括森林公园、地质公园、海洋公园、湿地公园等）等自然保护地开展统一确权登记。由自然资源部会同自然保护区、自然公园等自然保护地所在的省级人民政府联合制定印发实施方案，组织技术力量依据自然保护区、自然公园等各类自然保护地设立、审批等资料划定登记单元界线，收集整理国土空间规划明确的用途、划定的生态保护红线等管制要求及其他特殊保护规定或者政策性文件，直接利用全国国土调查和自然资源专项调查成果确定资源类型、分布，并开展登记单元内各类自然资源的权籍调查。通过确权登记，明确自然保护区、自然公园等自然保护地范围内各类自然资源的数量、质量、种类、分布等自然状况，所有权主体、所有权代表行使主体、所有权代理行使主体以及权利内容等权属状况，并关联公共管制要求。自然资源部可以依据登记结果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组织省级及省级以下自然资源主管部门依据《办法》，参照自然资源部开展自然保护区、自然公园等自然保护地自然资源确权登记的工作流程和要求，对本辖区内除自然资源部直接开展确权登记之外的自然保护区、自然公园等自然保护地开展确权登记，可以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保护区、自然公园等自然保护地范围内的水流、森林、湿地、草原、滩涂等，不单独划分登记单元，作为自然保护区、自然公园等自然保护地登记单元内的资源类型予以调查、记载。同一区域内存在多个自然保护地时，以自然保护地的最大范围划分登记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（三）开展江河湖泊等水流自然资源确权登记。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对大江大河大湖和跨境河流进行统一确权登记。由自然资源部会同水利部、水流流经的省级人民政府制定印发实施方案，组织技术力量依据国土调查和水资源专项调查结果划定登记单元界线，收集整理国土空间规划明确的用途、划定的生态保护红线等管制要求及其他特殊保护规定或者政策性文件，并对承载水资源的土地开展权籍调查。探索建立水流自然资源三维登记模式，通过确权登记明确水流的范围、面积等自然状况，所有权主体、所有权代表行使主体、所有权代理行使主体以及权利内容等权属状况，并关联公共管制要求。自然资源部可以依据登记结果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组织省级及省级以下自然资源主管部门会同水行政主管部门，依据《办法》，参照自然资源部开展水流自然资源确权登记的工作流程和要求，对本辖区内除自然资源部直接开展确权登记之外的水流进行确权登记，可以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（四）开展湿地、草原自然资源确权登记。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对由中央政府直接行使所有权的、生态功能重要的湿地、草原等进行统一确权登记。由自然资源部会同湿地、草原所在的省级人民政府联合制定印发实施方案，组织技术力量依据国土调查和湿地、草原资源专项调查结果划定登记单元界线，收集整理国土空间规划明确的用途、划定的生态保护红线等管制要求及其他特殊保护规定或者政策性文件，并开展权籍调查。通过确权登记明确湿地、草原自然资源的范围、面积等自然状况，所有权主体、所有权代表行使主体、所有权代理行使主体以及权利内容等权属状况，并关联公共管制要求。自然资源部可以依据登记结果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组织省级及省级以下自然资源主管部门依据《办法》，参照自然资源部开展湿地、草原自然资源确权登记的工作流程和要求，对本辖区内除自然资源部直接开展确权登记之外的湿地、草原进行确权登记，可以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（五）开展海域、无居民海岛自然资源确权登记。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对由中央政府直接行使所有权的海域、无居民海岛进行统一确权登记。以海域作为独立自然资源登记单元的，由自然资源部会同沿海省级人民政府联合制定印发实施方案，组织技术力量充分利用国土调查和海域专项调查结果，依据海岸线和各沿海县市行政管辖界线划定登记单元界线，收集整理国土空间规划明确的用途、划定的生态保护红线等管制要求及其他特殊保护规定或者政策性文件，并开展权籍调查。探索采用三维登记模式，通过确权登记明确海域的范围、面积等自然状况，所有权主体、所有权代表行使主体、所有权代理行使主体以及权利内容等权属状况，并关联公共管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所有无居民海岛都单独划定自然资源登记单元，进行整岛登记。以无居民海岛作为独立登记单元的，由自然资源部制定印发实施方案，组织技术力量充分利用国土调查和无居民海岛专项调查结果，按照“一岛一登”的原则，划定登记单元界线，收集整理国土空间规划明确的用途、划定的生态保护红线等管制要求及其他特殊保护规定或者政策性文件，并开展权籍调查。通过确权登记明确无居民海岛的名称、位置、面积、高程（最高点高程和平均高程）、类型和空间范围等自然状况，所有权主体、所有权代表行使主体以及权利内容等权属状况，并关联公共管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省级人民政府组织省级及省级以下自然资源主管部门依据《办法》，参照自然资源部开展海域确权登记的工作流程和要求，对本辖区内除自然资源部直接开展确权登记之外的海域进行确权登记。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（六）开展探明储量的矿产资源确权登记。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对探明储量的石油天然气、贵重稀有矿产资源进行统一确权登记。由自然资源部会同相关省级人民政府制定印发实施方案，组织技术力量依据矿产资源储量登记库，结合矿产资源利用现状调查数据库和国家出资探明矿产地清理结果等划定登记单元界线，调查反映各类矿产资源的探明储量状况，收集整理国土空间规划明确的用途、划定的生态保护红线等管制要求及其他特殊保护规定或者政策性文件。对矿产资源的确权登记，探索采用三维登记模式，通过确权登记，明确矿产资源的数量、质量、范围、种类、面积等自然状况，所有权主体、所有权代表行使主体、所有权代理行使主体以及权利内容等权属状况，并关联勘查、采矿许可证号等相关信息和公共管制要求。自然资源部可以依据登记结果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组织省级及省级以下自然资源主管部门依据《办法》，参照自然资源部开展矿产资源确权登记的工作流程和要求，对本辖区内除自然资源部直接开展确权登记之外的矿产资源进行确权登记，可以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（七）开展森林自然资源确权登记。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自然资源部对已登记发证的重点国有林区要做好林权权属证书与自然资源确权登记的衔接，进一步核实相关权属界线。在明确所有权代表行使主体和代理行使主体的基础上，对国务院确定的重点国有林区森林资源的代表行使主体和代理行使主体探索进行补充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组织省级及省级以下自然资源主管部门依据《办法》，对本辖区内尚未颁发林权权属证书的森林资源，以所有权权属为界线单独划分登记单元，进行所有权确权登记，可以颁发自然资源所有权证书，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（八）自然资源确权登记信息化建设。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将自然资源确权登记信息纳入不动产登记信息管理基础平台。在不动产登记信息管理基础平台上，开发、扩展自然资源登记信息系统。全国自然资源登记工作采用统一的信息系统，按照统一的标准开展工作，实现自然资源登记信息的统一管理、实时共享，并实现与不动产登记信息、国土调查、专项调查信息的实时关联。自然资源部门与生态环境、水利、林草等相关部门要加强信息共享，服务于自然资源的确权登记和有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及省级以下自然资源主管部门不再单独建设自然资源登记信息系统，统一使用全国自然资源登记信息系统，加强自然资源确权登记成果的信息化管理，建立本级自然资源确权登记信息数据库，做好本级负责的自然资源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按照从2019年起，利用5年时间基本完成全国重点区域自然资源统一确权登记，2023年以后，通过补充完善的方式逐步实现全国全覆盖的工作目标，制定总体工作方案和年度实施方案，分阶段推进自然资源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2019年。自然资源部修订出台《办法》、操作指南、数据库标准、登记单元编码和划定规则等，印发实施《自然资源统一确权登记工作方案》。根据工作安排，适时启动全国自然资源统一确权登记工作。重点对海南热带雨林、大熊猫、湖北神农架、浙江钱江源、云南普达措等国家公园体制试点区，长江干流，太湖等开展自然资源统一确权登记工作。开展由地方人民政府负责的自然保护区、自然公园等其他自然保护地自然资源确权登记的示范建设。探索开展矿产资源自然资源统一确权登记的路径方法。完成全国自然资源确权登记信息系统的开发，并部署全国使用。完善前期国家公园统一确权登记试点工作成果，纳入自然资源统一登记信息系统。对已完成确权登记的区域，适时颁发自然资源所有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人民政府要组织省级自然资源主管部门，制定本省自然资源统一确权登记总体工作方案，于2019年9月底前报自然资源部审核后，以省级人民政府名义予以印发。根据总体工作方案，省级自然资源主管部门分年度、分区域制定本省自然资源确权登记实施方案，启动本省自然资源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2020—2022年。自然资源部根据中央政府直接行使所有权的资源清单，从自然公园、自然保护区等自然保护地，黄河、淮河、松花江、辽河、海河、珠江等大江大河大湖，生态功能重要的湿地和草原，海域、无居民海岛，以及探明储量的石油天然气、贵重稀有矿产资源等全民所有自然资源中，每年选择一批重要自然生态空间和单项自然资源开展统一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省级及省级以下自然资源部门根据本省自然资源统一确权登记总体工作方案，制定年度工作计划，基本完成本辖区内重点区域自然资源确权登记工作。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（三）2023年及以后。在基本完成全国重点区域的自然资源统一确权登记工作的基础上，适时启动非重点区域自然资源确权登记工作，最终实现全国自然资源确权登记全覆盖的目标。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一）加强组织领导。自然资源部和省级人民政府是组织实施自然资源确权登记工作的责任主体。要充分认识自然资源确权登记工作对支撑生态文明建设的重大意义，切实加强组织领导，建立多部门合作的协调机制，明确任务要求，保障工作经费，落实责任分工。自然资源部要加强对全国自然资源确权登记工作的指导监督，完善制度建设，会同有关部门及时协商解决工作中的重大问题，委托自然资源部不动产登记中心、中国国土勘测规划院、信息中心等单位承担由国家登记机构具体负责的自然资源统一确权登记组织实施工作。省级人民政府对本省行政区域内的自然资源确权登记工作负总责，要组织省级自然资源主管部门会同有关部门编制本省工作总体方案和年度工作计划，批准和指导监督省级及省级以下自然资源主管部门制定实施本级自然资源确权登记实施方案，创新工作机制，组织工作力量，落实工作责任，确保自然资源确权登记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二）强化统筹配合。各级自然资源主管部门要密切配合，形成合力，不折不扣完成自然资源确权登记工作任务。自然资源部要加强对各级登记机构开展自然资源确权登记工作的指导、监督，了解掌握各地工作推进情况并加强实时监管，及时叫停违法违规、损害所有者权益的登记行为，并追究有关单位和人员责任。县级以上地方人民政府和自然资源主管部门要配合、支持自然资源部做好自然资源权籍调查、界线核实、权属争议调处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三）健全协调机制。各级自然资源主管部门要主动做好与生态环境、水利、林草等相关部门的沟通、协调，充分利用已有的自然资源统一确权登记基础资料，现有资料不能满足需要的，应该积极研究解决办法，必要时可开展补充性调查。加强数据质量审核评估和检查，确保基础数据真实可靠、准确客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（四）落实资金保障。自然资源确权登记和权籍调查，根据财政事权和支出责任划分，分别由中央财政和地方财政承担支出责任。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shd w:val="clear" w:fill="FFFFFF"/>
        </w:rPr>
        <w:t>　　（五）做好宣传培训。各级自然资源主管部门要全面准确宣传自然资源统一确权登记的重要意义、工作进展与成效，加强全国自然资源统一确权登记工作经验交流，为自然资源统一确权登记工作营造良好舆论氛围。各级自然资源主管部门要加大培训力度，提升队伍素质，加强自然资源登记专业人才队伍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86E54"/>
    <w:rsid w:val="36C8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2019-07-22T07:55:00Z</dcterms:created>
  <dc:creator>机械工程师高13269170656</dc:creator>
  <cp:lastModifiedBy>机械工程师高13269170656</cp:lastModifiedBy>
  <dcterms:modified xsi:type="dcterms:W3CDTF">2019-07-22T07:56:05Z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